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110241B7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117B9D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A64CC4">
        <w:rPr>
          <w:rFonts w:ascii="Arial" w:hAnsi="Arial" w:cs="Arial"/>
          <w:b/>
          <w:bCs/>
          <w:sz w:val="22"/>
        </w:rPr>
        <w:t>230</w:t>
      </w:r>
      <w:r w:rsidR="00B613E2">
        <w:rPr>
          <w:rFonts w:ascii="Arial" w:hAnsi="Arial" w:cs="Arial"/>
          <w:b/>
          <w:bCs/>
          <w:sz w:val="22"/>
        </w:rPr>
        <w:t>5177</w:t>
      </w:r>
    </w:p>
    <w:p w14:paraId="2464FE92" w14:textId="6C89E498" w:rsidR="00463675" w:rsidRDefault="00CD2528">
      <w:pPr>
        <w:rPr>
          <w:rFonts w:ascii="Arial" w:hAnsi="Arial" w:cs="Arial"/>
          <w:b/>
          <w:bCs/>
          <w:sz w:val="22"/>
        </w:rPr>
      </w:pPr>
      <w:r w:rsidRPr="00CD2528">
        <w:rPr>
          <w:rFonts w:ascii="Arial" w:hAnsi="Arial" w:cs="Arial"/>
          <w:b/>
          <w:bCs/>
          <w:sz w:val="22"/>
        </w:rPr>
        <w:t>Incheon, Korea, May 22-26, 2023</w:t>
      </w: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0A129616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  <w:t>[</w:t>
      </w:r>
      <w:r w:rsidRPr="00277C00">
        <w:rPr>
          <w:rFonts w:ascii="Arial" w:hAnsi="Arial" w:cs="Arial"/>
          <w:b/>
          <w:highlight w:val="yellow"/>
        </w:rPr>
        <w:t>DRAFT</w:t>
      </w:r>
      <w:r w:rsidRPr="00277C00">
        <w:rPr>
          <w:rFonts w:ascii="Arial" w:hAnsi="Arial" w:cs="Arial"/>
          <w:b/>
        </w:rPr>
        <w:t xml:space="preserve">] </w:t>
      </w:r>
      <w:r w:rsidR="00CD2528">
        <w:rPr>
          <w:rFonts w:ascii="Arial" w:hAnsi="Arial" w:cs="Arial"/>
          <w:b/>
        </w:rPr>
        <w:t xml:space="preserve">Response LS </w:t>
      </w:r>
      <w:r w:rsidR="00EC6EA5">
        <w:rPr>
          <w:rFonts w:ascii="Arial" w:hAnsi="Arial" w:cs="Arial"/>
          <w:b/>
        </w:rPr>
        <w:t xml:space="preserve">on </w:t>
      </w:r>
      <w:proofErr w:type="spellStart"/>
      <w:r w:rsidR="00EC6EA5">
        <w:rPr>
          <w:rFonts w:ascii="Arial" w:hAnsi="Arial" w:cs="Arial"/>
          <w:b/>
        </w:rPr>
        <w:t>MCSt</w:t>
      </w:r>
      <w:proofErr w:type="spellEnd"/>
      <w:r w:rsidR="00EC6EA5">
        <w:rPr>
          <w:rFonts w:ascii="Arial" w:hAnsi="Arial" w:cs="Arial"/>
          <w:b/>
        </w:rPr>
        <w:t xml:space="preserve"> resource (re)selection</w:t>
      </w:r>
    </w:p>
    <w:p w14:paraId="2E92884B" w14:textId="02AED3FA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r w:rsidR="00EC6EA5">
        <w:rPr>
          <w:rFonts w:ascii="Arial" w:hAnsi="Arial" w:cs="Arial"/>
          <w:bCs/>
        </w:rPr>
        <w:t>R1-2304257</w:t>
      </w:r>
    </w:p>
    <w:p w14:paraId="468372A6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  <w:t>Release 18</w:t>
      </w:r>
    </w:p>
    <w:p w14:paraId="3BD21622" w14:textId="0521C6B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r w:rsidR="008C2B7E" w:rsidRPr="008C2B7E">
        <w:rPr>
          <w:rFonts w:ascii="Arial" w:hAnsi="Arial" w:cs="Arial"/>
          <w:bCs/>
          <w:lang w:val="en-US"/>
        </w:rPr>
        <w:t>NR_SL_enh2-Core</w:t>
      </w:r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70EF29A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8C2B7E">
        <w:rPr>
          <w:rFonts w:ascii="Arial" w:hAnsi="Arial" w:cs="Arial"/>
          <w:bCs/>
        </w:rPr>
        <w:t>InterDigital</w:t>
      </w:r>
      <w:r w:rsidRPr="00277C00">
        <w:rPr>
          <w:rFonts w:ascii="Arial" w:hAnsi="Arial" w:cs="Arial"/>
          <w:bCs/>
        </w:rPr>
        <w:t xml:space="preserve"> [</w:t>
      </w:r>
      <w:r w:rsidRPr="00277C00">
        <w:rPr>
          <w:rFonts w:ascii="Arial" w:hAnsi="Arial" w:cs="Arial"/>
          <w:bCs/>
          <w:highlight w:val="yellow"/>
        </w:rPr>
        <w:t>TSG RAN WG2</w:t>
      </w:r>
      <w:r w:rsidRPr="00277C00">
        <w:rPr>
          <w:rFonts w:ascii="Arial" w:hAnsi="Arial" w:cs="Arial"/>
          <w:bCs/>
        </w:rPr>
        <w:t>]</w:t>
      </w:r>
    </w:p>
    <w:p w14:paraId="4B454268" w14:textId="221E84A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WG1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1BC742FA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Contact Person:</w:t>
      </w:r>
    </w:p>
    <w:p w14:paraId="46613ED2" w14:textId="00ADA530" w:rsidR="00330BAC" w:rsidRPr="00277C00" w:rsidRDefault="00330BAC" w:rsidP="00330BA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Name:</w:t>
      </w:r>
      <w:r w:rsidRPr="00277C00">
        <w:rPr>
          <w:rFonts w:ascii="Arial" w:hAnsi="Arial" w:cs="Arial"/>
          <w:bCs/>
        </w:rPr>
        <w:tab/>
      </w:r>
      <w:r w:rsidR="008C2B7E">
        <w:rPr>
          <w:rFonts w:ascii="Arial" w:hAnsi="Arial" w:cs="Arial"/>
          <w:bCs/>
        </w:rPr>
        <w:t>Martino Freda</w:t>
      </w:r>
    </w:p>
    <w:p w14:paraId="1BB3DB81" w14:textId="74B09E84" w:rsidR="00330BAC" w:rsidRPr="00D34C75" w:rsidRDefault="00330BAC" w:rsidP="00330BA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 w:rsidRPr="00D34C75">
        <w:rPr>
          <w:rFonts w:ascii="Arial" w:hAnsi="Arial" w:cs="Arial"/>
          <w:b/>
          <w:color w:val="0000FF"/>
          <w:lang w:val="fr-FR"/>
        </w:rPr>
        <w:t xml:space="preserve">E-mail </w:t>
      </w:r>
      <w:proofErr w:type="spellStart"/>
      <w:r w:rsidRPr="00D34C75">
        <w:rPr>
          <w:rFonts w:ascii="Arial" w:hAnsi="Arial" w:cs="Arial"/>
          <w:b/>
          <w:color w:val="0000FF"/>
          <w:lang w:val="fr-FR"/>
        </w:rPr>
        <w:t>Address</w:t>
      </w:r>
      <w:proofErr w:type="spellEnd"/>
      <w:r w:rsidRPr="00D34C75">
        <w:rPr>
          <w:rFonts w:ascii="Arial" w:hAnsi="Arial" w:cs="Arial"/>
          <w:b/>
          <w:color w:val="0000FF"/>
          <w:lang w:val="fr-FR"/>
        </w:rPr>
        <w:t>:</w:t>
      </w:r>
      <w:r w:rsidRPr="00D34C75">
        <w:rPr>
          <w:rFonts w:ascii="Arial" w:hAnsi="Arial" w:cs="Arial"/>
          <w:bCs/>
          <w:color w:val="0000FF"/>
          <w:lang w:val="fr-FR"/>
        </w:rPr>
        <w:tab/>
      </w:r>
      <w:r w:rsidR="008C2B7E" w:rsidRPr="00D34C75">
        <w:rPr>
          <w:rFonts w:ascii="Arial" w:hAnsi="Arial" w:cs="Arial"/>
          <w:bCs/>
          <w:color w:val="0000FF"/>
          <w:lang w:val="fr-FR"/>
        </w:rPr>
        <w:t>martino.freda@interdigital.com</w:t>
      </w:r>
    </w:p>
    <w:p w14:paraId="5DF895D7" w14:textId="77777777" w:rsidR="00330BAC" w:rsidRPr="00D34C75" w:rsidRDefault="00330BAC" w:rsidP="00330BA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49938DE" w14:textId="77777777" w:rsidR="00330BAC" w:rsidRPr="00277C00" w:rsidRDefault="00330BAC" w:rsidP="00330BAC">
      <w:pPr>
        <w:tabs>
          <w:tab w:val="left" w:pos="2268"/>
        </w:tabs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Send any reply LS to:</w:t>
      </w:r>
      <w:r w:rsidRPr="00277C0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277C00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277C00">
        <w:rPr>
          <w:rFonts w:ascii="Arial" w:hAnsi="Arial" w:cs="Arial"/>
          <w:b/>
        </w:rPr>
        <w:t xml:space="preserve"> </w:t>
      </w:r>
      <w:r w:rsidRPr="00277C00">
        <w:rPr>
          <w:rFonts w:ascii="Arial" w:hAnsi="Arial" w:cs="Arial"/>
          <w:bCs/>
        </w:rPr>
        <w:tab/>
      </w:r>
    </w:p>
    <w:p w14:paraId="2527555F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B3B86B" w14:textId="5808AE68" w:rsidR="00AF2845" w:rsidRDefault="00AF2845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RAN1 </w:t>
      </w:r>
      <w:r w:rsidR="00ED4D4E">
        <w:rPr>
          <w:rFonts w:ascii="Arial" w:hAnsi="Arial" w:cs="Arial"/>
          <w:lang w:val="en-US"/>
        </w:rPr>
        <w:t xml:space="preserve">for their LS on </w:t>
      </w:r>
      <w:proofErr w:type="spellStart"/>
      <w:r w:rsidR="0033343D">
        <w:rPr>
          <w:rFonts w:ascii="Arial" w:hAnsi="Arial" w:cs="Arial"/>
          <w:lang w:val="en-US"/>
        </w:rPr>
        <w:t>MCSt</w:t>
      </w:r>
      <w:proofErr w:type="spellEnd"/>
      <w:r w:rsidR="0033343D">
        <w:rPr>
          <w:rFonts w:ascii="Arial" w:hAnsi="Arial" w:cs="Arial"/>
          <w:lang w:val="en-US"/>
        </w:rPr>
        <w:t xml:space="preserve"> resource (re)selection in R1-2304257.  RAN2 discussed the </w:t>
      </w:r>
      <w:r w:rsidR="002316B2">
        <w:rPr>
          <w:rFonts w:ascii="Arial" w:hAnsi="Arial" w:cs="Arial"/>
          <w:lang w:val="en-US"/>
        </w:rPr>
        <w:t>approaches described by RAN1 and had the following answers to the questions.</w:t>
      </w:r>
    </w:p>
    <w:p w14:paraId="442A178A" w14:textId="77777777" w:rsidR="00032454" w:rsidRPr="00F13DA0" w:rsidRDefault="00032454" w:rsidP="00032454">
      <w:pPr>
        <w:rPr>
          <w:rFonts w:asciiTheme="minorHAnsi" w:hAnsiTheme="minorHAnsi" w:cstheme="minorHAnsi"/>
          <w:sz w:val="22"/>
          <w:szCs w:val="22"/>
        </w:rPr>
      </w:pPr>
      <w:r w:rsidRPr="00F13DA0">
        <w:rPr>
          <w:rFonts w:asciiTheme="minorHAnsi" w:hAnsiTheme="minorHAnsi" w:cstheme="minorHAnsi"/>
          <w:b/>
          <w:bCs/>
          <w:sz w:val="22"/>
          <w:szCs w:val="22"/>
        </w:rPr>
        <w:t>Question 1 (for Approach 1/ Approach 2):</w:t>
      </w:r>
      <w:r w:rsidRPr="00F13DA0">
        <w:rPr>
          <w:rFonts w:asciiTheme="minorHAnsi" w:hAnsiTheme="minorHAnsi" w:cstheme="minorHAnsi"/>
          <w:sz w:val="22"/>
          <w:szCs w:val="22"/>
        </w:rPr>
        <w:t xml:space="preserve"> feasibility of selecting the resource for a single TB in MAC layer (single-slot under Approach 1, multi-slot under Approach 2) with the principle of “concatenating” across separate resource selection triggers (across TBs)</w:t>
      </w:r>
    </w:p>
    <w:p w14:paraId="1DD5D929" w14:textId="2EDB7E13" w:rsidR="00032454" w:rsidRDefault="00032454" w:rsidP="00032454">
      <w:pPr>
        <w:rPr>
          <w:rFonts w:asciiTheme="minorHAnsi" w:hAnsiTheme="minorHAnsi" w:cstheme="minorHAnsi"/>
          <w:sz w:val="22"/>
          <w:szCs w:val="22"/>
        </w:rPr>
      </w:pPr>
    </w:p>
    <w:p w14:paraId="35807DB0" w14:textId="287BE084" w:rsidR="00032454" w:rsidRDefault="00032454" w:rsidP="00032454">
      <w:pPr>
        <w:rPr>
          <w:rFonts w:asciiTheme="minorHAnsi" w:hAnsiTheme="minorHAnsi" w:cstheme="minorHAnsi"/>
          <w:sz w:val="22"/>
          <w:szCs w:val="22"/>
        </w:rPr>
      </w:pPr>
      <w:r w:rsidRPr="002C39D9">
        <w:rPr>
          <w:rFonts w:asciiTheme="minorHAnsi" w:hAnsiTheme="minorHAnsi" w:cstheme="minorHAnsi"/>
          <w:b/>
          <w:bCs/>
          <w:sz w:val="22"/>
          <w:szCs w:val="22"/>
        </w:rPr>
        <w:t>Response from RAN2: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B27DC4">
        <w:rPr>
          <w:rFonts w:asciiTheme="minorHAnsi" w:hAnsiTheme="minorHAnsi" w:cstheme="minorHAnsi"/>
          <w:sz w:val="22"/>
          <w:szCs w:val="22"/>
        </w:rPr>
        <w:t xml:space="preserve"> </w:t>
      </w:r>
      <w:r w:rsidR="00B613E2" w:rsidRPr="00B613E2">
        <w:rPr>
          <w:rFonts w:asciiTheme="minorHAnsi" w:hAnsiTheme="minorHAnsi" w:cstheme="minorHAnsi"/>
          <w:sz w:val="22"/>
          <w:szCs w:val="22"/>
        </w:rPr>
        <w:t xml:space="preserve">While it may be possible to sometimes find consecutive resources at the MAC layer for approach 1 and approach 2, this cannot be guaranteed.  Furthermore, the approaches may be difficult to implement/specify in the MAC layer because it requires that each independent </w:t>
      </w:r>
      <w:proofErr w:type="spellStart"/>
      <w:r w:rsidR="00B613E2" w:rsidRPr="00B613E2">
        <w:rPr>
          <w:rFonts w:asciiTheme="minorHAnsi" w:hAnsiTheme="minorHAnsi" w:cstheme="minorHAnsi"/>
          <w:sz w:val="22"/>
          <w:szCs w:val="22"/>
        </w:rPr>
        <w:t>sidelink</w:t>
      </w:r>
      <w:proofErr w:type="spellEnd"/>
      <w:r w:rsidR="00B613E2" w:rsidRPr="00B613E2">
        <w:rPr>
          <w:rFonts w:asciiTheme="minorHAnsi" w:hAnsiTheme="minorHAnsi" w:cstheme="minorHAnsi"/>
          <w:sz w:val="22"/>
          <w:szCs w:val="22"/>
        </w:rPr>
        <w:t xml:space="preserve"> process keeps track of the resources selected by other </w:t>
      </w:r>
      <w:proofErr w:type="spellStart"/>
      <w:r w:rsidR="00B613E2" w:rsidRPr="00B613E2">
        <w:rPr>
          <w:rFonts w:asciiTheme="minorHAnsi" w:hAnsiTheme="minorHAnsi" w:cstheme="minorHAnsi"/>
          <w:sz w:val="22"/>
          <w:szCs w:val="22"/>
        </w:rPr>
        <w:t>sidelink</w:t>
      </w:r>
      <w:proofErr w:type="spellEnd"/>
      <w:r w:rsidR="00B613E2" w:rsidRPr="00B613E2">
        <w:rPr>
          <w:rFonts w:asciiTheme="minorHAnsi" w:hAnsiTheme="minorHAnsi" w:cstheme="minorHAnsi"/>
          <w:sz w:val="22"/>
          <w:szCs w:val="22"/>
        </w:rPr>
        <w:t xml:space="preserve"> processes</w:t>
      </w:r>
      <w:r w:rsidR="00CF46B7">
        <w:rPr>
          <w:rFonts w:asciiTheme="minorHAnsi" w:hAnsiTheme="minorHAnsi" w:cstheme="minorHAnsi"/>
          <w:sz w:val="22"/>
          <w:szCs w:val="22"/>
        </w:rPr>
        <w:t>.</w:t>
      </w:r>
    </w:p>
    <w:p w14:paraId="7B02DA2A" w14:textId="77777777" w:rsidR="00032454" w:rsidRDefault="00032454" w:rsidP="00032454">
      <w:pPr>
        <w:rPr>
          <w:rFonts w:asciiTheme="minorHAnsi" w:hAnsiTheme="minorHAnsi" w:cstheme="minorHAnsi"/>
          <w:sz w:val="22"/>
          <w:szCs w:val="22"/>
        </w:rPr>
      </w:pPr>
    </w:p>
    <w:p w14:paraId="2FF8AD12" w14:textId="77777777" w:rsidR="00032454" w:rsidRPr="00F13DA0" w:rsidRDefault="00032454" w:rsidP="00032454">
      <w:pPr>
        <w:rPr>
          <w:rFonts w:asciiTheme="minorHAnsi" w:hAnsiTheme="minorHAnsi" w:cstheme="minorHAnsi"/>
          <w:sz w:val="22"/>
          <w:szCs w:val="22"/>
        </w:rPr>
      </w:pPr>
      <w:r w:rsidRPr="00F13DA0">
        <w:rPr>
          <w:rFonts w:asciiTheme="minorHAnsi" w:hAnsiTheme="minorHAnsi" w:cstheme="minorHAnsi"/>
          <w:b/>
          <w:bCs/>
          <w:sz w:val="22"/>
          <w:szCs w:val="22"/>
        </w:rPr>
        <w:t xml:space="preserve">Question 2 (for Approach 3): </w:t>
      </w:r>
      <w:r w:rsidRPr="00F13DA0">
        <w:rPr>
          <w:rFonts w:asciiTheme="minorHAnsi" w:hAnsiTheme="minorHAnsi" w:cstheme="minorHAnsi"/>
          <w:sz w:val="22"/>
          <w:szCs w:val="22"/>
        </w:rPr>
        <w:t>feasibility of triggering the resource selection procedures for multiple SL processes at the same time</w:t>
      </w:r>
    </w:p>
    <w:p w14:paraId="721467B3" w14:textId="140DB1DF" w:rsidR="00032454" w:rsidRDefault="00032454" w:rsidP="00032454">
      <w:pPr>
        <w:rPr>
          <w:rFonts w:asciiTheme="minorHAnsi" w:hAnsiTheme="minorHAnsi" w:cstheme="minorHAnsi"/>
          <w:sz w:val="22"/>
          <w:szCs w:val="22"/>
        </w:rPr>
      </w:pPr>
    </w:p>
    <w:p w14:paraId="6C6D79A6" w14:textId="53E4B74B" w:rsidR="002C39D9" w:rsidRDefault="002C39D9" w:rsidP="00032454">
      <w:pPr>
        <w:rPr>
          <w:rFonts w:asciiTheme="minorHAnsi" w:hAnsiTheme="minorHAnsi" w:cstheme="minorHAnsi"/>
          <w:sz w:val="22"/>
          <w:szCs w:val="22"/>
        </w:rPr>
      </w:pPr>
      <w:r w:rsidRPr="002C39D9">
        <w:rPr>
          <w:rFonts w:asciiTheme="minorHAnsi" w:hAnsiTheme="minorHAnsi" w:cstheme="minorHAnsi"/>
          <w:b/>
          <w:bCs/>
          <w:sz w:val="22"/>
          <w:szCs w:val="22"/>
        </w:rPr>
        <w:t>Response from RAN2: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bookmarkStart w:id="0" w:name="_Hlk134719236"/>
      <w:r w:rsidR="0021079E">
        <w:rPr>
          <w:rFonts w:asciiTheme="minorHAnsi" w:hAnsiTheme="minorHAnsi" w:cstheme="minorHAnsi"/>
          <w:sz w:val="22"/>
          <w:szCs w:val="22"/>
        </w:rPr>
        <w:t xml:space="preserve">In general, resource selection </w:t>
      </w:r>
      <w:r w:rsidR="002C4A30">
        <w:rPr>
          <w:rFonts w:asciiTheme="minorHAnsi" w:hAnsiTheme="minorHAnsi" w:cstheme="minorHAnsi"/>
          <w:sz w:val="22"/>
          <w:szCs w:val="22"/>
        </w:rPr>
        <w:t xml:space="preserve">by different </w:t>
      </w:r>
      <w:proofErr w:type="spellStart"/>
      <w:r w:rsidR="0021079E">
        <w:rPr>
          <w:rFonts w:asciiTheme="minorHAnsi" w:hAnsiTheme="minorHAnsi" w:cstheme="minorHAnsi"/>
          <w:sz w:val="22"/>
          <w:szCs w:val="22"/>
        </w:rPr>
        <w:t>sidelink</w:t>
      </w:r>
      <w:proofErr w:type="spellEnd"/>
      <w:r w:rsidR="0021079E">
        <w:rPr>
          <w:rFonts w:asciiTheme="minorHAnsi" w:hAnsiTheme="minorHAnsi" w:cstheme="minorHAnsi"/>
          <w:sz w:val="22"/>
          <w:szCs w:val="22"/>
        </w:rPr>
        <w:t xml:space="preserve"> processes cannot be guaranteed to occur at the same time.  However, once </w:t>
      </w:r>
      <w:r w:rsidR="002C4A30">
        <w:rPr>
          <w:rFonts w:asciiTheme="minorHAnsi" w:hAnsiTheme="minorHAnsi" w:cstheme="minorHAnsi"/>
          <w:sz w:val="22"/>
          <w:szCs w:val="22"/>
        </w:rPr>
        <w:t xml:space="preserve">a </w:t>
      </w:r>
      <w:r w:rsidR="0021079E">
        <w:rPr>
          <w:rFonts w:asciiTheme="minorHAnsi" w:hAnsiTheme="minorHAnsi" w:cstheme="minorHAnsi"/>
          <w:sz w:val="22"/>
          <w:szCs w:val="22"/>
        </w:rPr>
        <w:t>process select</w:t>
      </w:r>
      <w:r w:rsidR="002C4A30">
        <w:rPr>
          <w:rFonts w:asciiTheme="minorHAnsi" w:hAnsiTheme="minorHAnsi" w:cstheme="minorHAnsi"/>
          <w:sz w:val="22"/>
          <w:szCs w:val="22"/>
        </w:rPr>
        <w:t>s</w:t>
      </w:r>
      <w:r w:rsidR="0021079E">
        <w:rPr>
          <w:rFonts w:asciiTheme="minorHAnsi" w:hAnsiTheme="minorHAnsi" w:cstheme="minorHAnsi"/>
          <w:sz w:val="22"/>
          <w:szCs w:val="22"/>
        </w:rPr>
        <w:t xml:space="preserve"> </w:t>
      </w:r>
      <w:r w:rsidR="002C4A30">
        <w:rPr>
          <w:rFonts w:asciiTheme="minorHAnsi" w:hAnsiTheme="minorHAnsi" w:cstheme="minorHAnsi"/>
          <w:sz w:val="22"/>
          <w:szCs w:val="22"/>
        </w:rPr>
        <w:t xml:space="preserve">an </w:t>
      </w:r>
      <w:proofErr w:type="spellStart"/>
      <w:r w:rsidR="002C4A30">
        <w:rPr>
          <w:rFonts w:asciiTheme="minorHAnsi" w:hAnsiTheme="minorHAnsi" w:cstheme="minorHAnsi"/>
          <w:sz w:val="22"/>
          <w:szCs w:val="22"/>
        </w:rPr>
        <w:t>MCSt</w:t>
      </w:r>
      <w:proofErr w:type="spellEnd"/>
      <w:r w:rsidR="002C4A30">
        <w:rPr>
          <w:rFonts w:asciiTheme="minorHAnsi" w:hAnsiTheme="minorHAnsi" w:cstheme="minorHAnsi"/>
          <w:sz w:val="22"/>
          <w:szCs w:val="22"/>
        </w:rPr>
        <w:t xml:space="preserve"> of a specific length, the MAC can determine whether to use that </w:t>
      </w:r>
      <w:proofErr w:type="spellStart"/>
      <w:r w:rsidR="002C4A30">
        <w:rPr>
          <w:rFonts w:asciiTheme="minorHAnsi" w:hAnsiTheme="minorHAnsi" w:cstheme="minorHAnsi"/>
          <w:sz w:val="22"/>
          <w:szCs w:val="22"/>
        </w:rPr>
        <w:t>MCSt</w:t>
      </w:r>
      <w:proofErr w:type="spellEnd"/>
      <w:r w:rsidR="002C4A30">
        <w:rPr>
          <w:rFonts w:asciiTheme="minorHAnsi" w:hAnsiTheme="minorHAnsi" w:cstheme="minorHAnsi"/>
          <w:sz w:val="22"/>
          <w:szCs w:val="22"/>
        </w:rPr>
        <w:t xml:space="preserve"> for a single TB or multiple </w:t>
      </w:r>
      <w:proofErr w:type="spellStart"/>
      <w:r w:rsidR="002C4A30">
        <w:rPr>
          <w:rFonts w:asciiTheme="minorHAnsi" w:hAnsiTheme="minorHAnsi" w:cstheme="minorHAnsi"/>
          <w:sz w:val="22"/>
          <w:szCs w:val="22"/>
        </w:rPr>
        <w:t>TBs</w:t>
      </w:r>
      <w:bookmarkEnd w:id="0"/>
      <w:r w:rsidR="002C4A30">
        <w:rPr>
          <w:rFonts w:asciiTheme="minorHAnsi" w:hAnsiTheme="minorHAnsi" w:cstheme="minorHAnsi"/>
          <w:sz w:val="22"/>
          <w:szCs w:val="22"/>
        </w:rPr>
        <w:t>.</w:t>
      </w:r>
      <w:proofErr w:type="spellEnd"/>
    </w:p>
    <w:p w14:paraId="650DC561" w14:textId="77777777" w:rsidR="002C39D9" w:rsidRPr="00F13DA0" w:rsidRDefault="002C39D9" w:rsidP="00032454">
      <w:pPr>
        <w:rPr>
          <w:rFonts w:asciiTheme="minorHAnsi" w:hAnsiTheme="minorHAnsi" w:cstheme="minorHAnsi"/>
          <w:sz w:val="22"/>
          <w:szCs w:val="22"/>
        </w:rPr>
      </w:pPr>
    </w:p>
    <w:p w14:paraId="13DB27E7" w14:textId="77777777" w:rsidR="00032454" w:rsidRDefault="00032454" w:rsidP="00032454">
      <w:pPr>
        <w:spacing w:after="12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13DA0">
        <w:rPr>
          <w:rFonts w:asciiTheme="minorHAnsi" w:hAnsiTheme="minorHAnsi" w:cstheme="minorHAnsi"/>
          <w:b/>
          <w:bCs/>
          <w:sz w:val="22"/>
          <w:szCs w:val="22"/>
        </w:rPr>
        <w:t>Question 3 (Approach 2/ Approach 3):</w:t>
      </w:r>
      <w:r w:rsidRPr="00F13DA0">
        <w:rPr>
          <w:rFonts w:asciiTheme="minorHAnsi" w:hAnsiTheme="minorHAnsi" w:cstheme="minorHAnsi"/>
          <w:sz w:val="22"/>
          <w:szCs w:val="22"/>
        </w:rPr>
        <w:t xml:space="preserve"> feasibility of providing a new parameter “number of slots for </w:t>
      </w:r>
      <w:proofErr w:type="spellStart"/>
      <w:r w:rsidRPr="00F13DA0">
        <w:rPr>
          <w:rFonts w:asciiTheme="minorHAnsi" w:hAnsiTheme="minorHAnsi" w:cstheme="minorHAnsi"/>
          <w:sz w:val="22"/>
          <w:szCs w:val="22"/>
        </w:rPr>
        <w:t>MCSt</w:t>
      </w:r>
      <w:proofErr w:type="spellEnd"/>
      <w:r w:rsidRPr="00F13DA0">
        <w:rPr>
          <w:rFonts w:asciiTheme="minorHAnsi" w:hAnsiTheme="minorHAnsi" w:cstheme="minorHAnsi"/>
          <w:sz w:val="22"/>
          <w:szCs w:val="22"/>
        </w:rPr>
        <w:t xml:space="preserve">” to L1 when triggering resource (re-)selection for </w:t>
      </w:r>
      <w:proofErr w:type="spellStart"/>
      <w:r w:rsidRPr="00F13DA0">
        <w:rPr>
          <w:rFonts w:asciiTheme="minorHAnsi" w:hAnsiTheme="minorHAnsi" w:cstheme="minorHAnsi"/>
          <w:sz w:val="22"/>
          <w:szCs w:val="22"/>
        </w:rPr>
        <w:t>MCSt</w:t>
      </w:r>
      <w:proofErr w:type="spellEnd"/>
    </w:p>
    <w:p w14:paraId="0139465C" w14:textId="06841934" w:rsidR="00AF2845" w:rsidRDefault="004A29BE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2C39D9">
        <w:rPr>
          <w:rFonts w:asciiTheme="minorHAnsi" w:hAnsiTheme="minorHAnsi" w:cstheme="minorHAnsi"/>
          <w:b/>
          <w:bCs/>
          <w:sz w:val="22"/>
          <w:szCs w:val="22"/>
        </w:rPr>
        <w:t>Response from RAN2:</w:t>
      </w:r>
      <w:r>
        <w:rPr>
          <w:rFonts w:asciiTheme="minorHAnsi" w:hAnsiTheme="minorHAnsi" w:cstheme="minorHAnsi"/>
          <w:sz w:val="22"/>
          <w:szCs w:val="22"/>
        </w:rPr>
        <w:t xml:space="preserve">  Providing a “number of slots for </w:t>
      </w:r>
      <w:proofErr w:type="spellStart"/>
      <w:r>
        <w:rPr>
          <w:rFonts w:asciiTheme="minorHAnsi" w:hAnsiTheme="minorHAnsi" w:cstheme="minorHAnsi"/>
          <w:sz w:val="22"/>
          <w:szCs w:val="22"/>
        </w:rPr>
        <w:t>MCSt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” to L1 when triggering resource (re-)selection for </w:t>
      </w:r>
      <w:proofErr w:type="spellStart"/>
      <w:r>
        <w:rPr>
          <w:rFonts w:asciiTheme="minorHAnsi" w:hAnsiTheme="minorHAnsi" w:cstheme="minorHAnsi"/>
          <w:sz w:val="22"/>
          <w:szCs w:val="22"/>
        </w:rPr>
        <w:t>MCSt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is feasible from RAN2 perspective.  RAN2 has agreed to </w:t>
      </w:r>
      <w:r w:rsidR="001C039B">
        <w:rPr>
          <w:rFonts w:asciiTheme="minorHAnsi" w:hAnsiTheme="minorHAnsi" w:cstheme="minorHAnsi"/>
          <w:sz w:val="22"/>
          <w:szCs w:val="22"/>
        </w:rPr>
        <w:t>determine this parameter based on the</w:t>
      </w:r>
      <w:r w:rsidR="007E6FDA">
        <w:rPr>
          <w:rFonts w:asciiTheme="minorHAnsi" w:hAnsiTheme="minorHAnsi" w:cstheme="minorHAnsi"/>
          <w:sz w:val="22"/>
          <w:szCs w:val="22"/>
        </w:rPr>
        <w:t xml:space="preserve"> highest </w:t>
      </w:r>
      <w:r w:rsidR="001C039B">
        <w:rPr>
          <w:rFonts w:asciiTheme="minorHAnsi" w:hAnsiTheme="minorHAnsi" w:cstheme="minorHAnsi"/>
          <w:sz w:val="22"/>
          <w:szCs w:val="22"/>
        </w:rPr>
        <w:t>priority of data</w:t>
      </w:r>
      <w:r w:rsidR="007E6FDA">
        <w:rPr>
          <w:rFonts w:asciiTheme="minorHAnsi" w:hAnsiTheme="minorHAnsi" w:cstheme="minorHAnsi"/>
          <w:sz w:val="22"/>
          <w:szCs w:val="22"/>
        </w:rPr>
        <w:t xml:space="preserve"> available for transmission and the CBR.</w:t>
      </w:r>
    </w:p>
    <w:p w14:paraId="258896ED" w14:textId="77777777" w:rsidR="007E6FDA" w:rsidRDefault="007E6FDA" w:rsidP="00330BA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4FBFCF5E" w14:textId="77777777" w:rsidR="00680A5A" w:rsidRPr="00E7017E" w:rsidRDefault="00680A5A" w:rsidP="00680A5A">
      <w:pPr>
        <w:pStyle w:val="B1"/>
        <w:rPr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396B37B5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WG1 and RAN WG 4</w:t>
      </w:r>
    </w:p>
    <w:p w14:paraId="23444C6A" w14:textId="4DC5D4F5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BD55B5">
        <w:rPr>
          <w:rFonts w:ascii="Arial" w:hAnsi="Arial" w:cs="Arial"/>
          <w:lang w:val="en-US"/>
        </w:rPr>
        <w:t xml:space="preserve">RAN2 would like to ask feedback from RAN1 </w:t>
      </w:r>
      <w:r w:rsidR="00A1225E">
        <w:rPr>
          <w:rFonts w:ascii="Arial" w:hAnsi="Arial" w:cs="Arial"/>
          <w:lang w:val="en-US"/>
        </w:rPr>
        <w:t xml:space="preserve">on the RAN2 preference for using guaranteed </w:t>
      </w:r>
      <w:r w:rsidR="001A473D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5927D2B" w14:textId="1C3D9A94" w:rsidR="004233D8" w:rsidRDefault="004233D8" w:rsidP="004233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RAN2#121-bis-e</w:t>
      </w:r>
      <w:r>
        <w:rPr>
          <w:rFonts w:ascii="Arial" w:hAnsi="Arial" w:cs="Arial"/>
          <w:bCs/>
        </w:rPr>
        <w:tab/>
        <w:t>from 2023-04-17</w:t>
      </w:r>
      <w:r>
        <w:rPr>
          <w:rFonts w:ascii="Arial" w:hAnsi="Arial" w:cs="Arial"/>
          <w:bCs/>
        </w:rPr>
        <w:tab/>
        <w:t>to 2023-04-26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</w:t>
      </w:r>
    </w:p>
    <w:p w14:paraId="35550D47" w14:textId="3C1D6E0A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RAN2#122</w:t>
      </w:r>
      <w:r>
        <w:rPr>
          <w:rFonts w:ascii="Arial" w:hAnsi="Arial" w:cs="Arial"/>
          <w:bCs/>
        </w:rPr>
        <w:tab/>
        <w:t>from 2023-</w:t>
      </w:r>
      <w:r w:rsidR="00620C26">
        <w:rPr>
          <w:rFonts w:ascii="Arial" w:hAnsi="Arial" w:cs="Arial"/>
          <w:bCs/>
        </w:rPr>
        <w:t>05-22</w:t>
      </w:r>
      <w:r w:rsidR="00620C26">
        <w:rPr>
          <w:rFonts w:ascii="Arial" w:hAnsi="Arial" w:cs="Arial"/>
          <w:bCs/>
        </w:rPr>
        <w:tab/>
        <w:t>to 2023-05-26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  <w:t>Incheon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11099" w14:textId="77777777" w:rsidR="0060776F" w:rsidRDefault="0060776F">
      <w:r>
        <w:separator/>
      </w:r>
    </w:p>
  </w:endnote>
  <w:endnote w:type="continuationSeparator" w:id="0">
    <w:p w14:paraId="3AC5EA81" w14:textId="77777777" w:rsidR="0060776F" w:rsidRDefault="0060776F">
      <w:r>
        <w:continuationSeparator/>
      </w:r>
    </w:p>
  </w:endnote>
  <w:endnote w:type="continuationNotice" w:id="1">
    <w:p w14:paraId="158E3E2B" w14:textId="77777777" w:rsidR="0060776F" w:rsidRDefault="006077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default"/>
    <w:sig w:usb0="800002E7" w:usb1="2AC7FCFF" w:usb2="00000012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F046D" w14:textId="77777777" w:rsidR="0060776F" w:rsidRDefault="0060776F">
      <w:r>
        <w:separator/>
      </w:r>
    </w:p>
  </w:footnote>
  <w:footnote w:type="continuationSeparator" w:id="0">
    <w:p w14:paraId="636C0F6F" w14:textId="77777777" w:rsidR="0060776F" w:rsidRDefault="0060776F">
      <w:r>
        <w:continuationSeparator/>
      </w:r>
    </w:p>
  </w:footnote>
  <w:footnote w:type="continuationNotice" w:id="1">
    <w:p w14:paraId="60468B75" w14:textId="77777777" w:rsidR="0060776F" w:rsidRDefault="006077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6218875">
    <w:abstractNumId w:val="10"/>
  </w:num>
  <w:num w:numId="2" w16cid:durableId="1722169803">
    <w:abstractNumId w:val="9"/>
  </w:num>
  <w:num w:numId="3" w16cid:durableId="431555168">
    <w:abstractNumId w:val="6"/>
  </w:num>
  <w:num w:numId="4" w16cid:durableId="375398605">
    <w:abstractNumId w:val="1"/>
  </w:num>
  <w:num w:numId="5" w16cid:durableId="7903678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64188379">
    <w:abstractNumId w:val="3"/>
  </w:num>
  <w:num w:numId="7" w16cid:durableId="2015719014">
    <w:abstractNumId w:val="2"/>
  </w:num>
  <w:num w:numId="8" w16cid:durableId="1989895693">
    <w:abstractNumId w:val="12"/>
  </w:num>
  <w:num w:numId="9" w16cid:durableId="1715423073">
    <w:abstractNumId w:val="8"/>
  </w:num>
  <w:num w:numId="10" w16cid:durableId="152530592">
    <w:abstractNumId w:val="7"/>
  </w:num>
  <w:num w:numId="11" w16cid:durableId="91782145">
    <w:abstractNumId w:val="4"/>
  </w:num>
  <w:num w:numId="12" w16cid:durableId="1828086759">
    <w:abstractNumId w:val="5"/>
  </w:num>
  <w:num w:numId="13" w16cid:durableId="116841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67435"/>
    <w:rsid w:val="00074BFF"/>
    <w:rsid w:val="00074E1C"/>
    <w:rsid w:val="00086D22"/>
    <w:rsid w:val="000A4AEA"/>
    <w:rsid w:val="000B16CD"/>
    <w:rsid w:val="000D113A"/>
    <w:rsid w:val="000D4209"/>
    <w:rsid w:val="000F12FD"/>
    <w:rsid w:val="00100352"/>
    <w:rsid w:val="001063EA"/>
    <w:rsid w:val="00117B9D"/>
    <w:rsid w:val="0012213E"/>
    <w:rsid w:val="00123E6B"/>
    <w:rsid w:val="00126CCE"/>
    <w:rsid w:val="001576BB"/>
    <w:rsid w:val="00157BE4"/>
    <w:rsid w:val="00163412"/>
    <w:rsid w:val="00176B14"/>
    <w:rsid w:val="00177DA3"/>
    <w:rsid w:val="00193164"/>
    <w:rsid w:val="001A473D"/>
    <w:rsid w:val="001A7080"/>
    <w:rsid w:val="001B008D"/>
    <w:rsid w:val="001C039B"/>
    <w:rsid w:val="001D2108"/>
    <w:rsid w:val="001E5425"/>
    <w:rsid w:val="001F7B73"/>
    <w:rsid w:val="0020437B"/>
    <w:rsid w:val="0021079E"/>
    <w:rsid w:val="00220708"/>
    <w:rsid w:val="00222A4F"/>
    <w:rsid w:val="002316B2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C39D9"/>
    <w:rsid w:val="002C4A30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119B"/>
    <w:rsid w:val="004233D8"/>
    <w:rsid w:val="00427A66"/>
    <w:rsid w:val="00437F70"/>
    <w:rsid w:val="00452B0D"/>
    <w:rsid w:val="00463675"/>
    <w:rsid w:val="00496D50"/>
    <w:rsid w:val="004A03EC"/>
    <w:rsid w:val="004A29BE"/>
    <w:rsid w:val="004C6071"/>
    <w:rsid w:val="004D1605"/>
    <w:rsid w:val="004E2356"/>
    <w:rsid w:val="004F3AA9"/>
    <w:rsid w:val="0050174F"/>
    <w:rsid w:val="00501F64"/>
    <w:rsid w:val="0050438E"/>
    <w:rsid w:val="00505F59"/>
    <w:rsid w:val="00506014"/>
    <w:rsid w:val="00524050"/>
    <w:rsid w:val="00525FEB"/>
    <w:rsid w:val="00557D6F"/>
    <w:rsid w:val="005824F3"/>
    <w:rsid w:val="0058264E"/>
    <w:rsid w:val="0058337B"/>
    <w:rsid w:val="00591547"/>
    <w:rsid w:val="005921A6"/>
    <w:rsid w:val="00594DA5"/>
    <w:rsid w:val="005960FB"/>
    <w:rsid w:val="005C373E"/>
    <w:rsid w:val="005C4117"/>
    <w:rsid w:val="005C7689"/>
    <w:rsid w:val="005D1733"/>
    <w:rsid w:val="005D3735"/>
    <w:rsid w:val="005D558D"/>
    <w:rsid w:val="005D5906"/>
    <w:rsid w:val="005E051C"/>
    <w:rsid w:val="005E5DB4"/>
    <w:rsid w:val="005F05E0"/>
    <w:rsid w:val="005F2A39"/>
    <w:rsid w:val="005F7506"/>
    <w:rsid w:val="005F7637"/>
    <w:rsid w:val="00600A7E"/>
    <w:rsid w:val="00602A76"/>
    <w:rsid w:val="0060776F"/>
    <w:rsid w:val="00620C26"/>
    <w:rsid w:val="006249D2"/>
    <w:rsid w:val="00633743"/>
    <w:rsid w:val="00642CAC"/>
    <w:rsid w:val="006431E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3D94"/>
    <w:rsid w:val="006F7688"/>
    <w:rsid w:val="00701A2B"/>
    <w:rsid w:val="00706717"/>
    <w:rsid w:val="00707A5F"/>
    <w:rsid w:val="007141F1"/>
    <w:rsid w:val="007261FF"/>
    <w:rsid w:val="007822EF"/>
    <w:rsid w:val="00787EAC"/>
    <w:rsid w:val="007A671D"/>
    <w:rsid w:val="007B3C04"/>
    <w:rsid w:val="007D6F54"/>
    <w:rsid w:val="007D73D0"/>
    <w:rsid w:val="007E1E44"/>
    <w:rsid w:val="007E6FDA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85C48"/>
    <w:rsid w:val="00892B0D"/>
    <w:rsid w:val="008A7F30"/>
    <w:rsid w:val="008C2B7E"/>
    <w:rsid w:val="008D1B54"/>
    <w:rsid w:val="008F358E"/>
    <w:rsid w:val="008F581B"/>
    <w:rsid w:val="00907392"/>
    <w:rsid w:val="00915C08"/>
    <w:rsid w:val="00916145"/>
    <w:rsid w:val="00917C1E"/>
    <w:rsid w:val="00923E7C"/>
    <w:rsid w:val="00941A45"/>
    <w:rsid w:val="00950DE4"/>
    <w:rsid w:val="00952417"/>
    <w:rsid w:val="00955602"/>
    <w:rsid w:val="0096221E"/>
    <w:rsid w:val="00965B7A"/>
    <w:rsid w:val="009778A3"/>
    <w:rsid w:val="00977DB0"/>
    <w:rsid w:val="009827A6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9E7752"/>
    <w:rsid w:val="00A035E8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40236"/>
    <w:rsid w:val="00A45BD7"/>
    <w:rsid w:val="00A56D45"/>
    <w:rsid w:val="00A6412A"/>
    <w:rsid w:val="00A64CC4"/>
    <w:rsid w:val="00A64F79"/>
    <w:rsid w:val="00A8524C"/>
    <w:rsid w:val="00A87B43"/>
    <w:rsid w:val="00AA3789"/>
    <w:rsid w:val="00AA637B"/>
    <w:rsid w:val="00AC66D5"/>
    <w:rsid w:val="00AD35B0"/>
    <w:rsid w:val="00AE062E"/>
    <w:rsid w:val="00AE5661"/>
    <w:rsid w:val="00AF2845"/>
    <w:rsid w:val="00AF3D59"/>
    <w:rsid w:val="00AF3FA4"/>
    <w:rsid w:val="00AF7BE6"/>
    <w:rsid w:val="00B218A7"/>
    <w:rsid w:val="00B255A7"/>
    <w:rsid w:val="00B27DC4"/>
    <w:rsid w:val="00B33A9B"/>
    <w:rsid w:val="00B544D2"/>
    <w:rsid w:val="00B5648B"/>
    <w:rsid w:val="00B613E2"/>
    <w:rsid w:val="00B66CC7"/>
    <w:rsid w:val="00B70E77"/>
    <w:rsid w:val="00B7368D"/>
    <w:rsid w:val="00BA2AD5"/>
    <w:rsid w:val="00BB01AC"/>
    <w:rsid w:val="00BB0CAD"/>
    <w:rsid w:val="00BC2519"/>
    <w:rsid w:val="00BD55B5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77A90"/>
    <w:rsid w:val="00C849F1"/>
    <w:rsid w:val="00CA0491"/>
    <w:rsid w:val="00CA1135"/>
    <w:rsid w:val="00CB2DDF"/>
    <w:rsid w:val="00CC2EA8"/>
    <w:rsid w:val="00CC7915"/>
    <w:rsid w:val="00CD2528"/>
    <w:rsid w:val="00CE1441"/>
    <w:rsid w:val="00CF46B7"/>
    <w:rsid w:val="00CF669B"/>
    <w:rsid w:val="00D24338"/>
    <w:rsid w:val="00D34C75"/>
    <w:rsid w:val="00D40BEF"/>
    <w:rsid w:val="00D42DF3"/>
    <w:rsid w:val="00D53B06"/>
    <w:rsid w:val="00D6102C"/>
    <w:rsid w:val="00D65530"/>
    <w:rsid w:val="00D74A1C"/>
    <w:rsid w:val="00D75660"/>
    <w:rsid w:val="00D84BBB"/>
    <w:rsid w:val="00D876BF"/>
    <w:rsid w:val="00D8797D"/>
    <w:rsid w:val="00DC6C67"/>
    <w:rsid w:val="00DD29C8"/>
    <w:rsid w:val="00DE39EF"/>
    <w:rsid w:val="00DF7F04"/>
    <w:rsid w:val="00E24C80"/>
    <w:rsid w:val="00E5415D"/>
    <w:rsid w:val="00E560E7"/>
    <w:rsid w:val="00E57BA2"/>
    <w:rsid w:val="00E7017E"/>
    <w:rsid w:val="00E73827"/>
    <w:rsid w:val="00E83F3C"/>
    <w:rsid w:val="00EC2503"/>
    <w:rsid w:val="00EC6EA5"/>
    <w:rsid w:val="00ED133C"/>
    <w:rsid w:val="00ED4B16"/>
    <w:rsid w:val="00ED4D4E"/>
    <w:rsid w:val="00F11820"/>
    <w:rsid w:val="00F17587"/>
    <w:rsid w:val="00F23FFC"/>
    <w:rsid w:val="00F32CDF"/>
    <w:rsid w:val="00F54C66"/>
    <w:rsid w:val="00F65C9C"/>
    <w:rsid w:val="00F769F4"/>
    <w:rsid w:val="00F805FE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7628E9-216F-4B03-8751-BBB3886F5D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sharepoint/v4"/>
    <ds:schemaRef ds:uri="5a888943-97ca-4c93-b605-714bb5e9e285"/>
    <ds:schemaRef ds:uri="e32f50e1-6846-4d7d-ad60-ccd6877e6c5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2449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InterDigital (Martino Freda)</cp:lastModifiedBy>
  <cp:revision>5</cp:revision>
  <cp:lastPrinted>2002-04-23T00:10:00Z</cp:lastPrinted>
  <dcterms:created xsi:type="dcterms:W3CDTF">2023-05-11T13:53:00Z</dcterms:created>
  <dcterms:modified xsi:type="dcterms:W3CDTF">2023-05-11T21:43:00Z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